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D0" w:rsidRDefault="009D0AD0" w:rsidP="009D0AD0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СОВЕТ ДЕПУТАТОВ</w:t>
      </w:r>
    </w:p>
    <w:p w:rsidR="009D0AD0" w:rsidRDefault="009D0AD0" w:rsidP="009D0AD0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БАЙКАЛЬСКОГО СЕЛЬСОВЕТА </w:t>
      </w:r>
    </w:p>
    <w:p w:rsidR="009D0AD0" w:rsidRDefault="009D0AD0" w:rsidP="009D0AD0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БОЛОТНИНСКОГО РАЙОНА </w:t>
      </w:r>
      <w:r>
        <w:rPr>
          <w:bCs/>
          <w:snapToGrid w:val="0"/>
          <w:sz w:val="28"/>
          <w:szCs w:val="28"/>
        </w:rPr>
        <w:t>НОВОСИБИРСКОЙ ОБЛАСТИ</w:t>
      </w:r>
    </w:p>
    <w:p w:rsidR="009D0AD0" w:rsidRPr="009D0AD0" w:rsidRDefault="009D0AD0" w:rsidP="009D0AD0">
      <w:pPr>
        <w:widowControl w:val="0"/>
        <w:jc w:val="center"/>
        <w:rPr>
          <w:bCs/>
          <w:snapToGrid w:val="0"/>
          <w:sz w:val="28"/>
          <w:szCs w:val="28"/>
        </w:rPr>
      </w:pPr>
      <w:r w:rsidRPr="009D0AD0">
        <w:rPr>
          <w:bCs/>
          <w:snapToGrid w:val="0"/>
          <w:sz w:val="28"/>
          <w:szCs w:val="28"/>
        </w:rPr>
        <w:t>шестого созыва</w:t>
      </w:r>
    </w:p>
    <w:p w:rsidR="009D0AD0" w:rsidRDefault="009D0AD0" w:rsidP="009D0AD0">
      <w:pPr>
        <w:widowControl w:val="0"/>
        <w:jc w:val="center"/>
        <w:rPr>
          <w:bCs/>
          <w:snapToGrid w:val="0"/>
          <w:szCs w:val="28"/>
        </w:rPr>
      </w:pPr>
    </w:p>
    <w:p w:rsidR="009D0AD0" w:rsidRDefault="009D0AD0" w:rsidP="009D0AD0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РЕШЕНИЕ</w:t>
      </w:r>
    </w:p>
    <w:p w:rsidR="009D0AD0" w:rsidRDefault="009D0AD0" w:rsidP="009D0AD0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20</w:t>
      </w:r>
      <w:r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>й</w:t>
      </w:r>
      <w:r>
        <w:rPr>
          <w:bCs/>
          <w:snapToGrid w:val="0"/>
          <w:sz w:val="28"/>
          <w:szCs w:val="28"/>
        </w:rPr>
        <w:t xml:space="preserve"> сессии</w:t>
      </w:r>
    </w:p>
    <w:p w:rsidR="009D0AD0" w:rsidRDefault="009D0AD0" w:rsidP="009D0AD0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от 16.12.</w:t>
      </w:r>
      <w:r>
        <w:rPr>
          <w:bCs/>
          <w:snapToGrid w:val="0"/>
          <w:sz w:val="28"/>
          <w:szCs w:val="28"/>
        </w:rPr>
        <w:t xml:space="preserve">2021                                       </w:t>
      </w:r>
      <w:proofErr w:type="spellStart"/>
      <w:r>
        <w:rPr>
          <w:bCs/>
          <w:snapToGrid w:val="0"/>
          <w:sz w:val="28"/>
          <w:szCs w:val="28"/>
        </w:rPr>
        <w:t>д.Байкал</w:t>
      </w:r>
      <w:proofErr w:type="spellEnd"/>
      <w:r>
        <w:rPr>
          <w:bCs/>
          <w:snapToGrid w:val="0"/>
          <w:sz w:val="28"/>
          <w:szCs w:val="28"/>
        </w:rPr>
        <w:t xml:space="preserve">                                       </w:t>
      </w:r>
      <w:r>
        <w:rPr>
          <w:bCs/>
          <w:snapToGrid w:val="0"/>
          <w:sz w:val="28"/>
          <w:szCs w:val="28"/>
        </w:rPr>
        <w:t xml:space="preserve">           № 65</w:t>
      </w:r>
    </w:p>
    <w:p w:rsidR="009D0AD0" w:rsidRDefault="009D0AD0" w:rsidP="009D0AD0">
      <w:pPr>
        <w:widowControl w:val="0"/>
        <w:jc w:val="center"/>
        <w:rPr>
          <w:bCs/>
          <w:snapToGrid w:val="0"/>
          <w:sz w:val="28"/>
          <w:szCs w:val="28"/>
        </w:rPr>
      </w:pPr>
    </w:p>
    <w:p w:rsidR="009D0AD0" w:rsidRDefault="009D0AD0" w:rsidP="009D0AD0">
      <w:pPr>
        <w:jc w:val="center"/>
        <w:rPr>
          <w:sz w:val="28"/>
          <w:szCs w:val="28"/>
        </w:rPr>
      </w:pPr>
    </w:p>
    <w:p w:rsidR="009D0AD0" w:rsidRDefault="009D0AD0" w:rsidP="009D0A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26.07.2016 № 53 «Об утверждении Порядка и условий предоставления в аренду муниципального имущества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включенного в перечень муниципального имущества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</w:p>
    <w:p w:rsidR="009D0AD0" w:rsidRDefault="009D0AD0" w:rsidP="009D0AD0">
      <w:pPr>
        <w:rPr>
          <w:sz w:val="28"/>
          <w:szCs w:val="28"/>
        </w:rPr>
      </w:pPr>
    </w:p>
    <w:p w:rsidR="009D0AD0" w:rsidRDefault="009D0AD0" w:rsidP="009D0AD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</w:t>
      </w:r>
    </w:p>
    <w:p w:rsidR="009D0AD0" w:rsidRDefault="009D0AD0" w:rsidP="009D0AD0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9D0AD0" w:rsidRDefault="009D0AD0" w:rsidP="009D0AD0">
      <w:pPr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Внести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26.07.2016 № 53 «</w:t>
      </w:r>
      <w:r>
        <w:rPr>
          <w:rStyle w:val="a5"/>
          <w:b w:val="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и условий предоставления в аренду муниципального имущества </w:t>
      </w:r>
      <w:r>
        <w:rPr>
          <w:snapToGrid w:val="0"/>
          <w:sz w:val="28"/>
          <w:szCs w:val="28"/>
        </w:rPr>
        <w:t xml:space="preserve">Байкальского сельсовета </w:t>
      </w:r>
      <w:proofErr w:type="spellStart"/>
      <w:r>
        <w:rPr>
          <w:snapToGrid w:val="0"/>
          <w:sz w:val="28"/>
          <w:szCs w:val="28"/>
        </w:rPr>
        <w:t>Болотнинского</w:t>
      </w:r>
      <w:proofErr w:type="spellEnd"/>
      <w:r>
        <w:rPr>
          <w:snapToGrid w:val="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включенного в перечень муниципального имущества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color w:val="1E1E1E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1.1. Наименование решения изложить в следующей редакции: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a5"/>
          <w:b w:val="0"/>
          <w:sz w:val="28"/>
          <w:szCs w:val="28"/>
        </w:rPr>
        <w:t xml:space="preserve">Об 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Байкальского сельсовета </w:t>
      </w:r>
      <w:proofErr w:type="spellStart"/>
      <w:r>
        <w:rPr>
          <w:rStyle w:val="a5"/>
          <w:b w:val="0"/>
          <w:sz w:val="28"/>
          <w:szCs w:val="28"/>
        </w:rPr>
        <w:t>Болотнинского</w:t>
      </w:r>
      <w:proofErr w:type="spellEnd"/>
      <w:r>
        <w:rPr>
          <w:rStyle w:val="a5"/>
          <w:b w:val="0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физическим лицам, не являющимся  индивидуальными предпринимателями и применяющим специальный налоговый режим»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1.2. Пункт 1 решения изложить в следующей редакции: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прилагаемое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физическим лицам, не являющимся  индивидуальными предпринимателями и применяющим специальный налоговый режим».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1.3. Приложение изложить в новой редакции следующего содержания:</w:t>
      </w:r>
    </w:p>
    <w:p w:rsidR="009D0AD0" w:rsidRDefault="009D0AD0" w:rsidP="009D0A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«Положение</w:t>
      </w:r>
    </w:p>
    <w:p w:rsidR="009D0AD0" w:rsidRDefault="009D0AD0" w:rsidP="009D0AD0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Байкальского</w:t>
      </w:r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Болотнинского</w:t>
      </w:r>
      <w:proofErr w:type="spellEnd"/>
      <w:r>
        <w:rPr>
          <w:snapToGrid w:val="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среднего, физическим лицам, не являющимся  индивидуальными предпринимателями и применяющим специальный налоговый режим</w:t>
      </w:r>
    </w:p>
    <w:p w:rsidR="009D0AD0" w:rsidRDefault="009D0AD0" w:rsidP="009D0AD0">
      <w:pPr>
        <w:autoSpaceDE w:val="0"/>
        <w:autoSpaceDN w:val="0"/>
        <w:adjustRightInd w:val="0"/>
        <w:jc w:val="center"/>
        <w:outlineLvl w:val="1"/>
      </w:pPr>
    </w:p>
    <w:p w:rsidR="009D0AD0" w:rsidRDefault="009D0AD0" w:rsidP="009D0AD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D0AD0" w:rsidRDefault="009D0AD0" w:rsidP="009D0A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D0" w:rsidRDefault="009D0AD0" w:rsidP="009D0A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1.1.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Байкальского сельсовета </w:t>
      </w:r>
      <w:proofErr w:type="spellStart"/>
      <w:r>
        <w:rPr>
          <w:snapToGrid w:val="0"/>
          <w:sz w:val="28"/>
          <w:szCs w:val="28"/>
        </w:rPr>
        <w:t>Болотнинского</w:t>
      </w:r>
      <w:proofErr w:type="spellEnd"/>
      <w:r>
        <w:rPr>
          <w:snapToGrid w:val="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– сельское поселение),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(далее - Положение), устанавливает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sz w:val="28"/>
          <w:szCs w:val="28"/>
        </w:rPr>
        <w:lastRenderedPageBreak/>
        <w:t xml:space="preserve">предпринимательства,  физическим лицам, не являющимся  индивидуальными предпринимателями и применяющим специальный налоговый режим в сельском поселении. </w:t>
      </w:r>
    </w:p>
    <w:p w:rsidR="009D0AD0" w:rsidRDefault="009D0AD0" w:rsidP="009D0AD0">
      <w:pPr>
        <w:pStyle w:val="a4"/>
        <w:jc w:val="both"/>
        <w:rPr>
          <w:snapToGrid w:val="0"/>
        </w:rPr>
      </w:pPr>
      <w:r>
        <w:t xml:space="preserve">   </w:t>
      </w:r>
      <w:r>
        <w:t xml:space="preserve">1.2. Настоящее Положение разработано в соответствии с требованиями Гражданского кодекса Российской Федерации, Федеральных законов от 06.10. 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Устава сельского поселения Байкальского сельсовета </w:t>
      </w:r>
      <w:proofErr w:type="spellStart"/>
      <w:r>
        <w:t>Болотнинского</w:t>
      </w:r>
      <w:proofErr w:type="spellEnd"/>
      <w:r>
        <w:t xml:space="preserve"> муниципального района Новосибирской области, </w:t>
      </w:r>
      <w:r>
        <w:rPr>
          <w:snapToGrid w:val="0"/>
        </w:rPr>
        <w:t xml:space="preserve">Положением </w:t>
      </w:r>
      <w:r>
        <w:rPr>
          <w:bCs/>
        </w:rPr>
        <w:t xml:space="preserve">о порядке формирования, управления и распоряжения собственностью Байкальского сельсовета </w:t>
      </w:r>
      <w:proofErr w:type="spellStart"/>
      <w:r>
        <w:rPr>
          <w:bCs/>
        </w:rPr>
        <w:t>Болотнинского</w:t>
      </w:r>
      <w:proofErr w:type="spellEnd"/>
      <w:r>
        <w:rPr>
          <w:bCs/>
        </w:rPr>
        <w:t xml:space="preserve"> района Новосибирской области, утверждённого решением  </w:t>
      </w:r>
      <w:r>
        <w:rPr>
          <w:snapToGrid w:val="0"/>
        </w:rPr>
        <w:t xml:space="preserve">Совета депутатов Байкальского   сельсовета   </w:t>
      </w:r>
      <w:proofErr w:type="spellStart"/>
      <w:r>
        <w:rPr>
          <w:snapToGrid w:val="0"/>
        </w:rPr>
        <w:t>Болотнинского</w:t>
      </w:r>
      <w:proofErr w:type="spellEnd"/>
      <w:r>
        <w:rPr>
          <w:snapToGrid w:val="0"/>
        </w:rPr>
        <w:t xml:space="preserve">   района Новосибирской  области от 17.03.2021 № 31.</w:t>
      </w:r>
    </w:p>
    <w:p w:rsidR="009D0AD0" w:rsidRDefault="009D0AD0" w:rsidP="009D0AD0">
      <w:pPr>
        <w:pStyle w:val="a4"/>
        <w:jc w:val="both"/>
        <w:rPr>
          <w:snapToGrid w:val="0"/>
        </w:rPr>
      </w:pPr>
    </w:p>
    <w:p w:rsidR="009D0AD0" w:rsidRDefault="009D0AD0" w:rsidP="009D0AD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предоставления в аренду муниципального имущества, включенного в Перечень муниципального имущества Байкальского сельсовета,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</w:p>
    <w:p w:rsidR="009D0AD0" w:rsidRDefault="009D0AD0" w:rsidP="009D0AD0">
      <w:pPr>
        <w:pStyle w:val="Default"/>
        <w:jc w:val="both"/>
        <w:rPr>
          <w:b/>
          <w:color w:val="auto"/>
          <w:sz w:val="28"/>
          <w:szCs w:val="28"/>
        </w:rPr>
      </w:pP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2.1. Право заключения договора аренды муниципального имущества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>, включенного в Перечень муниципального имущества</w:t>
      </w:r>
      <w:r>
        <w:rPr>
          <w:sz w:val="28"/>
          <w:szCs w:val="28"/>
        </w:rPr>
        <w:t xml:space="preserve"> Байкальского сельсовета</w:t>
      </w:r>
      <w:r>
        <w:rPr>
          <w:color w:val="auto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sz w:val="28"/>
          <w:szCs w:val="28"/>
        </w:rPr>
        <w:t xml:space="preserve"> физическим лицам, не являющимся  индивидуальными предпринимателями и применяющим специальный налоговый режим </w:t>
      </w:r>
      <w:r>
        <w:rPr>
          <w:color w:val="auto"/>
          <w:sz w:val="28"/>
          <w:szCs w:val="28"/>
        </w:rPr>
        <w:t xml:space="preserve">по результатам торгов (аукциона, конкурса), за исключением случаев, установленных Федеральным законом от 26.07.2006 № 135 - ФЗ «О защите конкуренции».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2.2. 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устанавливается в соответствии с Приказом Федеральной антимонопольной </w:t>
      </w:r>
      <w:r>
        <w:rPr>
          <w:color w:val="auto"/>
          <w:sz w:val="28"/>
          <w:szCs w:val="28"/>
        </w:rPr>
        <w:lastRenderedPageBreak/>
        <w:t xml:space="preserve">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9D0AD0" w:rsidRDefault="009D0AD0" w:rsidP="009D0AD0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Байкальского сельсовета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либо об отказе в этом.</w:t>
      </w:r>
    </w:p>
    <w:p w:rsidR="009D0AD0" w:rsidRDefault="009D0AD0" w:rsidP="009D0AD0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Основанием для отказа в организации и проведении торгов на право заключения договора аренды имущества, включенного в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</w:t>
      </w:r>
    </w:p>
    <w:p w:rsidR="009D0AD0" w:rsidRDefault="009D0AD0" w:rsidP="009D0AD0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установленным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Федерации».</w:t>
      </w:r>
    </w:p>
    <w:p w:rsidR="009D0AD0" w:rsidRDefault="009D0AD0" w:rsidP="009D0AD0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заявитель уведомляется администрацией Байкальского сельсовета в течение пяти дней.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2.6. Договор аренды муниципального имущества</w:t>
      </w:r>
      <w:r>
        <w:rPr>
          <w:sz w:val="28"/>
          <w:szCs w:val="28"/>
        </w:rPr>
        <w:t xml:space="preserve"> Байкальского сельсовета</w:t>
      </w:r>
      <w:r>
        <w:rPr>
          <w:color w:val="auto"/>
          <w:sz w:val="28"/>
          <w:szCs w:val="28"/>
        </w:rPr>
        <w:t xml:space="preserve">, входящего в Перечень, заключается с арендатором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Запрещается продажа переданного субъектам малого и среднего предпринимательства, </w:t>
      </w:r>
      <w:r>
        <w:rPr>
          <w:sz w:val="28"/>
          <w:szCs w:val="28"/>
        </w:rPr>
        <w:t xml:space="preserve">физическим лицам, не </w:t>
      </w:r>
      <w:proofErr w:type="gramStart"/>
      <w:r>
        <w:rPr>
          <w:sz w:val="28"/>
          <w:szCs w:val="28"/>
        </w:rPr>
        <w:t>являющимся  индивидуальными</w:t>
      </w:r>
      <w:proofErr w:type="gramEnd"/>
      <w:r>
        <w:rPr>
          <w:sz w:val="28"/>
          <w:szCs w:val="28"/>
        </w:rPr>
        <w:t xml:space="preserve"> предпринимателями и применяющим специальный налоговый режим </w:t>
      </w:r>
      <w:r>
        <w:rPr>
          <w:color w:val="auto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2.7. 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</w:p>
    <w:p w:rsidR="009D0AD0" w:rsidRDefault="009D0AD0" w:rsidP="009D0AD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 Условия предоставления льгот по арендной плате за муниципальное имущество, включенное в Перечень.</w:t>
      </w:r>
    </w:p>
    <w:p w:rsidR="009D0AD0" w:rsidRDefault="009D0AD0" w:rsidP="009D0AD0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3.1. Субъектам малого и среднего предпринимательства,</w:t>
      </w:r>
      <w:r>
        <w:rPr>
          <w:sz w:val="28"/>
          <w:szCs w:val="28"/>
        </w:rPr>
        <w:t xml:space="preserve"> физическим лицам, не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lastRenderedPageBreak/>
        <w:t>являющимся  индивидуальными</w:t>
      </w:r>
      <w:proofErr w:type="gramEnd"/>
      <w:r>
        <w:rPr>
          <w:sz w:val="28"/>
          <w:szCs w:val="28"/>
        </w:rPr>
        <w:t xml:space="preserve"> предпринимателями и применяющим специальный налоговый режим, </w:t>
      </w:r>
      <w:r>
        <w:rPr>
          <w:color w:val="auto"/>
          <w:sz w:val="28"/>
          <w:szCs w:val="28"/>
        </w:rPr>
        <w:t xml:space="preserve">занимающимся социально-значимыми видами деятельности и соблюдающими условия, установленные в пункте 3.4 настоящего Положения, с предварительного письменного согласия антимонопольного органа на основании решения администрации </w:t>
      </w:r>
      <w:r>
        <w:rPr>
          <w:sz w:val="28"/>
          <w:szCs w:val="28"/>
        </w:rPr>
        <w:t>сельского поселения</w:t>
      </w:r>
      <w:r>
        <w:rPr>
          <w:color w:val="auto"/>
          <w:sz w:val="28"/>
          <w:szCs w:val="28"/>
        </w:rPr>
        <w:t xml:space="preserve"> не ранее 6 месяцев, с даты заключения договора аренды, могут предоставляться, льготы по арендной плате.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3.2. К социально значимым видам деятельности относится оказание следующих услуг: </w:t>
      </w:r>
    </w:p>
    <w:p w:rsidR="009D0AD0" w:rsidRDefault="009D0AD0" w:rsidP="009D0AD0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</w:t>
      </w:r>
      <w:r>
        <w:rPr>
          <w:sz w:val="28"/>
          <w:szCs w:val="28"/>
        </w:rPr>
        <w:t>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3.3. Льготы по арендной плате субъектам малого и среднего предпринимательства, </w:t>
      </w:r>
      <w:r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режим, </w:t>
      </w:r>
      <w:r>
        <w:rPr>
          <w:color w:val="auto"/>
          <w:sz w:val="28"/>
          <w:szCs w:val="28"/>
        </w:rPr>
        <w:t xml:space="preserve">занимающимся видами деятельности, указанными в пункте 3.2. настоящего Положения, устанавливаются в процентном соотношении к определенному (установленному) размеру арендной платы: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в первый год аренды - 50 процентов размера арендной платы;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во второй год аренды - 70 процентов размера арендной платы;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в третий год аренды - 90 процентов размера арендной платы;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в четвертый год аренды и далее - 100 процентов размера арендной платы.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3.4. Льготы по арендной плате субъектам малого и среднего предпринимательства, </w:t>
      </w:r>
      <w:r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proofErr w:type="gramStart"/>
      <w:r>
        <w:rPr>
          <w:sz w:val="28"/>
          <w:szCs w:val="28"/>
        </w:rPr>
        <w:t xml:space="preserve">режим </w:t>
      </w:r>
      <w:r>
        <w:rPr>
          <w:color w:val="auto"/>
          <w:sz w:val="28"/>
          <w:szCs w:val="28"/>
        </w:rPr>
        <w:t xml:space="preserve"> предоставляются</w:t>
      </w:r>
      <w:proofErr w:type="gramEnd"/>
      <w:r>
        <w:rPr>
          <w:color w:val="auto"/>
          <w:sz w:val="28"/>
          <w:szCs w:val="28"/>
        </w:rPr>
        <w:t xml:space="preserve"> при соблюдении следующих условий: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2) арендатор должен использовать арендуемое имущество по целевому назначению.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3.5.</w:t>
      </w:r>
      <w:r>
        <w:rPr>
          <w:color w:val="auto"/>
          <w:sz w:val="28"/>
          <w:szCs w:val="28"/>
        </w:rPr>
        <w:t xml:space="preserve"> Заявления о предоставлении льготы субъекты малого и среднего предпринимательства, </w:t>
      </w:r>
      <w:r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proofErr w:type="gramStart"/>
      <w:r>
        <w:rPr>
          <w:sz w:val="28"/>
          <w:szCs w:val="28"/>
        </w:rPr>
        <w:t xml:space="preserve">режим </w:t>
      </w:r>
      <w:r>
        <w:rPr>
          <w:color w:val="auto"/>
          <w:sz w:val="28"/>
          <w:szCs w:val="28"/>
        </w:rPr>
        <w:t xml:space="preserve"> подают</w:t>
      </w:r>
      <w:proofErr w:type="gramEnd"/>
      <w:r>
        <w:rPr>
          <w:color w:val="auto"/>
          <w:sz w:val="28"/>
          <w:szCs w:val="28"/>
        </w:rPr>
        <w:t xml:space="preserve"> в администрацию Байкальского</w:t>
      </w:r>
      <w:r>
        <w:rPr>
          <w:sz w:val="28"/>
          <w:szCs w:val="28"/>
        </w:rPr>
        <w:t xml:space="preserve"> сельсовета</w:t>
      </w:r>
      <w:r>
        <w:rPr>
          <w:color w:val="auto"/>
          <w:sz w:val="28"/>
          <w:szCs w:val="28"/>
        </w:rPr>
        <w:t xml:space="preserve">. К указанному заявлению прилагаются: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1)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2) копии учредительных документов субъекта предпринимательской деятельности;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snapToGrid w:val="0"/>
          <w:sz w:val="28"/>
          <w:szCs w:val="28"/>
        </w:rPr>
        <w:t xml:space="preserve">Выписка из Единого государственного реестра юридических лиц, либо выписка из Единого государственного реестра индивидуальных </w:t>
      </w:r>
      <w:r>
        <w:rPr>
          <w:snapToGrid w:val="0"/>
          <w:sz w:val="28"/>
          <w:szCs w:val="28"/>
        </w:rPr>
        <w:lastRenderedPageBreak/>
        <w:t>предпринимателей, подтверждающая право осуществления указанных видов деятельности, приобщается к заявлению специалистом администрации при регистрации заявления. Так же к заявлению специалистом приобщается справка администрации о состоянии расчетов по арендным платежам за имущество, включенное в Перечень, на день подачи обращения за предоставлением льготы.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3.6. Администрация Байкальского</w:t>
      </w:r>
      <w:r>
        <w:rPr>
          <w:sz w:val="28"/>
          <w:szCs w:val="28"/>
        </w:rPr>
        <w:t xml:space="preserve"> сельсовета </w:t>
      </w:r>
      <w:r>
        <w:rPr>
          <w:color w:val="auto"/>
          <w:sz w:val="28"/>
          <w:szCs w:val="28"/>
        </w:rPr>
        <w:t xml:space="preserve">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3.7. В целях контроля за целевым использованием имущества, переданного в аренду субъектам малого и среднего предпринимательства,</w:t>
      </w:r>
      <w:r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</w:t>
      </w:r>
      <w:r>
        <w:rPr>
          <w:color w:val="auto"/>
          <w:sz w:val="28"/>
          <w:szCs w:val="28"/>
        </w:rPr>
        <w:t xml:space="preserve">и организациям,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год. </w:t>
      </w:r>
    </w:p>
    <w:p w:rsidR="009D0AD0" w:rsidRDefault="009D0AD0" w:rsidP="009D0AD0">
      <w:pPr>
        <w:pStyle w:val="Default"/>
        <w:jc w:val="both"/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3.8.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209-ФЗ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9D0AD0" w:rsidRDefault="009D0AD0" w:rsidP="009D0A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2. Направить настоящее решение Главе Байкальского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9D0AD0" w:rsidRDefault="009D0AD0" w:rsidP="009D0AD0">
      <w:pPr>
        <w:jc w:val="both"/>
        <w:rPr>
          <w:sz w:val="28"/>
          <w:szCs w:val="28"/>
        </w:rPr>
      </w:pPr>
    </w:p>
    <w:p w:rsidR="009D0AD0" w:rsidRDefault="009D0AD0" w:rsidP="009D0AD0">
      <w:pPr>
        <w:jc w:val="both"/>
        <w:rPr>
          <w:sz w:val="28"/>
          <w:szCs w:val="28"/>
        </w:rPr>
      </w:pP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Глава Байкальского сельсовета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9D0AD0" w:rsidRDefault="009D0AD0" w:rsidP="009D0A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________В.Ф. Козловский</w:t>
      </w:r>
    </w:p>
    <w:p w:rsidR="00071EAF" w:rsidRDefault="00071EAF"/>
    <w:sectPr w:rsidR="00071EAF" w:rsidSect="009D0A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17"/>
    <w:rsid w:val="00071EAF"/>
    <w:rsid w:val="00567E17"/>
    <w:rsid w:val="009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FAF9-B4F5-4FBA-BFA8-2F5ECAAA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AD0"/>
    <w:rPr>
      <w:color w:val="0000FF"/>
      <w:u w:val="single"/>
    </w:rPr>
  </w:style>
  <w:style w:type="paragraph" w:styleId="a4">
    <w:name w:val="No Spacing"/>
    <w:uiPriority w:val="1"/>
    <w:qFormat/>
    <w:rsid w:val="009D0A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D0AD0"/>
    <w:rPr>
      <w:rFonts w:ascii="Arial" w:eastAsia="Arial" w:hAnsi="Arial" w:cs="Lucida Sans Unicode"/>
      <w:kern w:val="2"/>
      <w:lang w:eastAsia="ar-SA"/>
    </w:rPr>
  </w:style>
  <w:style w:type="paragraph" w:customStyle="1" w:styleId="ConsPlusNormal0">
    <w:name w:val="ConsPlusNormal"/>
    <w:link w:val="ConsPlusNormal"/>
    <w:rsid w:val="009D0A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Lucida Sans Unicode"/>
      <w:kern w:val="2"/>
      <w:lang w:eastAsia="ar-SA"/>
    </w:rPr>
  </w:style>
  <w:style w:type="paragraph" w:customStyle="1" w:styleId="Default">
    <w:name w:val="Default"/>
    <w:rsid w:val="009D0A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9D0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67;n=28314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86;fld=134" TargetMode="External"/><Relationship Id="rId5" Type="http://schemas.openxmlformats.org/officeDocument/2006/relationships/hyperlink" Target="consultantplus://offline/main?base=RLAW067;n=28314;fld=134;dst=100010" TargetMode="External"/><Relationship Id="rId4" Type="http://schemas.openxmlformats.org/officeDocument/2006/relationships/hyperlink" Target="consultantplus://offline/main?base=RLAW067;n=28314;fld=134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2021-12-20T08:15:00Z</cp:lastPrinted>
  <dcterms:created xsi:type="dcterms:W3CDTF">2021-12-20T08:16:00Z</dcterms:created>
  <dcterms:modified xsi:type="dcterms:W3CDTF">2021-12-20T08:16:00Z</dcterms:modified>
</cp:coreProperties>
</file>