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85" w:rsidRDefault="00731E57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0E7585" w:rsidRDefault="000E7585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БАЙКАЛЬСКОГО СЕЛЬСОВЕТА</w:t>
      </w:r>
    </w:p>
    <w:p w:rsidR="000E7585" w:rsidRDefault="000E7585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:rsidR="00731E57" w:rsidRDefault="00731E57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0E7585" w:rsidRPr="00534BE4" w:rsidRDefault="000E7585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7585" w:rsidRDefault="00731E57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31E57" w:rsidRDefault="00731E57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27-й сессии</w:t>
      </w:r>
    </w:p>
    <w:p w:rsidR="000E7585" w:rsidRDefault="0044500C" w:rsidP="004450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26.05.</w:t>
      </w:r>
      <w:r w:rsidR="000E7585">
        <w:rPr>
          <w:rFonts w:ascii="Times New Roman" w:hAnsi="Times New Roman" w:cs="Times New Roman"/>
          <w:b w:val="0"/>
          <w:sz w:val="28"/>
          <w:szCs w:val="28"/>
        </w:rPr>
        <w:t xml:space="preserve">2022                                                                            </w:t>
      </w:r>
      <w:r w:rsidR="00731E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0E7585" w:rsidRPr="001F05A4" w:rsidRDefault="000E7585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Байкал</w:t>
      </w:r>
    </w:p>
    <w:p w:rsidR="000E7585" w:rsidRPr="001F05A4" w:rsidRDefault="000E7585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7585" w:rsidRPr="0044500C" w:rsidRDefault="000E7585" w:rsidP="000E7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00C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0E7585" w:rsidRPr="0044500C" w:rsidRDefault="000E7585" w:rsidP="000E7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00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Байкальского сельсовета Болотнинского района Новосибирской области, должности руководителей муниципальных учреждений</w:t>
      </w:r>
      <w:r w:rsidR="00731E57" w:rsidRPr="0044500C">
        <w:rPr>
          <w:rFonts w:ascii="Times New Roman" w:hAnsi="Times New Roman" w:cs="Times New Roman"/>
          <w:sz w:val="28"/>
          <w:szCs w:val="28"/>
        </w:rPr>
        <w:t xml:space="preserve"> </w:t>
      </w:r>
      <w:r w:rsidRPr="0044500C"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 Новосибирской области</w:t>
      </w:r>
      <w:r w:rsidRPr="0044500C">
        <w:rPr>
          <w:rFonts w:ascii="Times New Roman" w:hAnsi="Times New Roman" w:cs="Times New Roman"/>
          <w:i/>
          <w:sz w:val="28"/>
          <w:szCs w:val="28"/>
        </w:rPr>
        <w:t>,</w:t>
      </w:r>
      <w:r w:rsidRPr="0044500C">
        <w:rPr>
          <w:rFonts w:ascii="Times New Roman" w:hAnsi="Times New Roman" w:cs="Times New Roman"/>
          <w:sz w:val="28"/>
          <w:szCs w:val="28"/>
        </w:rPr>
        <w:t>и членов их семей на официальном сайте администрации Байкальского сельсовета Болотнинского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0E7585" w:rsidRDefault="000E7585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7585" w:rsidRPr="006367BE" w:rsidRDefault="000E7585" w:rsidP="000E75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1E57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Pr="00B03B6E">
        <w:rPr>
          <w:rFonts w:ascii="Times New Roman" w:hAnsi="Times New Roman" w:cs="Times New Roman"/>
          <w:sz w:val="28"/>
          <w:szCs w:val="28"/>
        </w:rPr>
        <w:t>коррупции»,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 w:rsidRPr="000C6AD9">
        <w:rPr>
          <w:rFonts w:ascii="Times New Roman" w:hAnsi="Times New Roman" w:cs="Times New Roman"/>
          <w:sz w:val="28"/>
          <w:szCs w:val="28"/>
        </w:rPr>
        <w:t>частью 4 статьи 8 Федерального закона от 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AD9">
        <w:rPr>
          <w:rFonts w:ascii="Times New Roman" w:hAnsi="Times New Roman" w:cs="Times New Roman"/>
          <w:sz w:val="28"/>
          <w:szCs w:val="28"/>
        </w:rPr>
        <w:t>.12.2012 № 230-ФЗ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sz w:val="28"/>
          <w:szCs w:val="28"/>
        </w:rPr>
        <w:t xml:space="preserve">с учетом части 11 статьи 2 </w:t>
      </w:r>
      <w:r w:rsidRPr="00107519">
        <w:rPr>
          <w:rFonts w:ascii="Times New Roman" w:hAnsi="Times New Roman" w:cs="Times New Roman"/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="00731E57">
        <w:rPr>
          <w:rFonts w:ascii="Times New Roman" w:hAnsi="Times New Roman" w:cs="Times New Roman"/>
          <w:sz w:val="28"/>
          <w:szCs w:val="28"/>
        </w:rPr>
        <w:t xml:space="preserve"> </w:t>
      </w:r>
      <w:r w:rsidRPr="000C6AD9">
        <w:rPr>
          <w:rFonts w:ascii="Times New Roman" w:hAnsi="Times New Roman" w:cs="Times New Roman"/>
          <w:sz w:val="28"/>
          <w:szCs w:val="28"/>
        </w:rPr>
        <w:t>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</w:t>
      </w:r>
      <w:r w:rsidR="00731E57"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</w:p>
    <w:p w:rsidR="000E7585" w:rsidRDefault="00731E57" w:rsidP="0073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  <w:r w:rsidR="000E7585">
        <w:rPr>
          <w:rFonts w:ascii="Times New Roman" w:hAnsi="Times New Roman" w:cs="Times New Roman"/>
          <w:sz w:val="28"/>
          <w:szCs w:val="28"/>
        </w:rPr>
        <w:t>Байкальского сельсовета Болотнинског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 РЕШИЛ:</w:t>
      </w:r>
    </w:p>
    <w:p w:rsidR="000E7585" w:rsidRPr="004C7B6C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администрации Байкальского сельсовета Болотнинского района Новосибирской области</w:t>
      </w:r>
      <w:r w:rsidRPr="004C7B6C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 Новосибирской области</w:t>
      </w:r>
      <w:r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7B6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Байкальского сельсовета Болотнинского района Новосибирской области </w:t>
      </w:r>
      <w:r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D77144">
        <w:rPr>
          <w:rFonts w:ascii="Times New Roman" w:hAnsi="Times New Roman" w:cs="Times New Roman"/>
          <w:sz w:val="28"/>
          <w:szCs w:val="28"/>
        </w:rPr>
        <w:t>.</w:t>
      </w:r>
    </w:p>
    <w:p w:rsidR="000E7585" w:rsidRDefault="000E7585" w:rsidP="00445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16C5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6C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00C" w:rsidRDefault="00731E57" w:rsidP="0044500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депутатов Байкальского сельсовета Болотнинского района </w:t>
      </w:r>
    </w:p>
    <w:p w:rsidR="00731E57" w:rsidRDefault="00731E57" w:rsidP="0044500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от 26.04.2016 № 44 «Об утверждении Порядка размещения сведений о доходах, расходах, об  имуществе и обязательствах имущественного характера  лиц, замещающих муниципальные должности Байкальского сельсовета Болотнинского района Новосибирской области  и членов их семей на официальном сайте администрации Байкальского сельсовета Болотнинского района Новосибирской области  и предоставления этих сведений общероссийским средствам массовой информации для опубликования»;</w:t>
      </w:r>
    </w:p>
    <w:p w:rsidR="0044500C" w:rsidRDefault="00731E57" w:rsidP="0044500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Совета депутатов Байкальского сельсовета Болотнинского района Новосибирской области от 16.02.2017 № 81 «</w:t>
      </w:r>
      <w:r w:rsidR="0044500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решение</w:t>
      </w:r>
    </w:p>
    <w:p w:rsidR="00731E57" w:rsidRDefault="00731E57" w:rsidP="0044500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="004450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депутатов Байкальского сельсовета Болотнинского района Новосибирской области от 26.04.2016 № 44 «Об утверждении Порядка размещения сведений о доходах, расходах, об  имуществе и обязательствах имущественного характера  лиц, замещающих муниципальные должности Байкальского сельсовета Болотнинского района Новосибирской области  и членов их семей на официальном сайте администрации Байкальского сельсовета Болотнинского района Новосибирской области  и предоставления этих сведений общероссийским средствам массовой информации для опубликования».</w:t>
      </w:r>
    </w:p>
    <w:p w:rsidR="00731E57" w:rsidRDefault="00731E57" w:rsidP="00445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</w:t>
      </w:r>
      <w:r w:rsidRPr="003C0397">
        <w:rPr>
          <w:rFonts w:ascii="Times New Roman" w:hAnsi="Times New Roman" w:cs="Times New Roman"/>
          <w:sz w:val="28"/>
          <w:szCs w:val="28"/>
        </w:rPr>
        <w:t xml:space="preserve">«Официальный вестник Байкальского сельсовета»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Байкальского сельсовета Болотнинского района Новосибирской области в информационно-телекоммуникационной сети «Интернет».</w:t>
      </w: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 w:rsidR="008D42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И.о.главы Байкальского сельсовета</w:t>
      </w: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                                  </w:t>
      </w:r>
      <w:r w:rsidR="004450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 </w:t>
      </w:r>
      <w:r w:rsidR="004450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В.И.Саунин                                         </w:t>
      </w:r>
      <w:r w:rsidR="004450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 Л.А.Антоненко</w:t>
      </w: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E57" w:rsidRDefault="00731E57" w:rsidP="0073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144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</w:t>
      </w:r>
    </w:p>
    <w:p w:rsidR="000E7585" w:rsidRPr="00AA25DA" w:rsidRDefault="00D77144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0E7585">
        <w:rPr>
          <w:rFonts w:ascii="Times New Roman" w:hAnsi="Times New Roman" w:cs="Times New Roman"/>
          <w:szCs w:val="28"/>
        </w:rPr>
        <w:t xml:space="preserve"> </w:t>
      </w:r>
      <w:r w:rsidR="000E7585">
        <w:rPr>
          <w:rFonts w:ascii="Times New Roman" w:hAnsi="Times New Roman" w:cs="Times New Roman"/>
          <w:sz w:val="28"/>
          <w:szCs w:val="28"/>
        </w:rPr>
        <w:t>У</w:t>
      </w:r>
      <w:r w:rsidR="000E7585" w:rsidRPr="00BB18CA">
        <w:rPr>
          <w:rFonts w:ascii="Times New Roman" w:hAnsi="Times New Roman" w:cs="Times New Roman"/>
          <w:sz w:val="28"/>
          <w:szCs w:val="28"/>
        </w:rPr>
        <w:t>ТВЕРЖДЕН</w:t>
      </w:r>
    </w:p>
    <w:p w:rsidR="000E7585" w:rsidRDefault="00D77144" w:rsidP="000E758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E7585" w:rsidRDefault="000E7585" w:rsidP="000E758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0E7585" w:rsidRDefault="000E7585" w:rsidP="000E758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E7585" w:rsidRPr="00807D88" w:rsidRDefault="000E7585" w:rsidP="000E758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7585" w:rsidRPr="00BB18CA" w:rsidRDefault="0044500C" w:rsidP="000E758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26.05.2022 № 100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7585" w:rsidRPr="00BB18CA" w:rsidRDefault="000E7585" w:rsidP="000E7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E7585" w:rsidRPr="00BB18CA" w:rsidRDefault="000E7585" w:rsidP="000E7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/>
          <w:sz w:val="28"/>
          <w:szCs w:val="28"/>
        </w:rPr>
        <w:t>бы в администрации Байкальского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BB18CA"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b/>
          <w:sz w:val="28"/>
          <w:szCs w:val="28"/>
        </w:rPr>
        <w:t xml:space="preserve">е администрации Байкальского сельсовета Болотнинского района Новосибирской области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585" w:rsidRPr="00AC6C49" w:rsidRDefault="000E7585" w:rsidP="000E75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устанавливаются правила размещения в информационно-телекоммуникационной сети «Интернет»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 Байкальского сельсовета Болотнинского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(далее – официальны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585" w:rsidRPr="00AC6C49" w:rsidRDefault="000E7585" w:rsidP="000E75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C6C49">
        <w:rPr>
          <w:rFonts w:ascii="Times New Roman" w:hAnsi="Times New Roman" w:cs="Times New Roman"/>
          <w:sz w:val="28"/>
          <w:szCs w:val="28"/>
        </w:rPr>
        <w:t>сведений о доходах, расходах, об имуществе и обязательствах имущественного характера: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Байкальского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Байкальского сельсовета Болотнинского района Новосибирской области от 01.07.2009 № 39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0E7585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сведений о доходах, расходах,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</w:t>
      </w:r>
      <w:r w:rsidRPr="00BB18CA">
        <w:rPr>
          <w:rFonts w:ascii="Times New Roman" w:hAnsi="Times New Roman" w:cs="Times New Roman"/>
          <w:sz w:val="28"/>
          <w:szCs w:val="28"/>
        </w:rPr>
        <w:t>1 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 1 к настоящему Порядку)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супруге (супругу) и несовершеннолетним детям;</w:t>
      </w:r>
    </w:p>
    <w:p w:rsidR="000E7585" w:rsidRPr="00D278B0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его супруги (супруга) и несовершеннолетних детей; </w:t>
      </w:r>
    </w:p>
    <w:p w:rsidR="000E7585" w:rsidRPr="00F612D0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>
        <w:rPr>
          <w:rFonts w:ascii="Times New Roman" w:hAnsi="Times New Roman" w:cs="Times New Roman"/>
          <w:sz w:val="28"/>
          <w:szCs w:val="28"/>
        </w:rPr>
        <w:t>иц, указанных в подпункте 1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0E7585" w:rsidRPr="003C06FE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3.На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C06FE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>3 к настоящему Порядку размещаются и общероссийским средствам массовой информации предоставляются для опу</w:t>
      </w:r>
      <w:r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0E7585" w:rsidRPr="003C06FE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E7585" w:rsidRPr="003C06FE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0E7585" w:rsidRPr="003C06FE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Болотнинского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0E7585" w:rsidRPr="00806644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664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Сведения об исполнении лицами, замещающими муниципальные должности депутатов Совета депутатов Байкальского сельсовета Болотнинского района Новосибирской области и осуществляющими свои полномочия на непостоянной основе,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</w:t>
      </w:r>
      <w:r w:rsidRPr="000C6AD9">
        <w:rPr>
          <w:rFonts w:ascii="Times New Roman" w:hAnsi="Times New Roman" w:cs="Times New Roman"/>
          <w:sz w:val="28"/>
          <w:szCs w:val="28"/>
        </w:rPr>
        <w:t>от 03.12.2012 № </w:t>
      </w:r>
      <w:r>
        <w:rPr>
          <w:rFonts w:ascii="Times New Roman" w:hAnsi="Times New Roman" w:cs="Times New Roman"/>
          <w:sz w:val="28"/>
          <w:szCs w:val="28"/>
        </w:rPr>
        <w:t>230-ФЗ«О контроле за соответствием расходов лиц, замещающих государственные должности и иных лиц, их доходам», размещаются н</w:t>
      </w:r>
      <w:r w:rsidRPr="00BB18CA">
        <w:rPr>
          <w:rFonts w:ascii="Times New Roman" w:hAnsi="Times New Roman" w:cs="Times New Roman"/>
          <w:sz w:val="28"/>
          <w:szCs w:val="28"/>
        </w:rPr>
        <w:t>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 форме согласно приложению № 2 к настоящему Порядку.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18CA">
        <w:rPr>
          <w:rFonts w:ascii="Times New Roman" w:hAnsi="Times New Roman" w:cs="Times New Roman"/>
          <w:sz w:val="28"/>
          <w:szCs w:val="28"/>
        </w:rPr>
        <w:t>. 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3 и 4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BB18CA">
        <w:rPr>
          <w:rFonts w:ascii="Times New Roman" w:hAnsi="Times New Roman" w:cs="Times New Roman"/>
          <w:sz w:val="28"/>
          <w:szCs w:val="28"/>
        </w:rPr>
        <w:t>,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>2) персональные данные лиц, указанных в подпунктах 3 и 4 пункта 1 настоящего Порядка;</w:t>
      </w:r>
    </w:p>
    <w:p w:rsidR="000E7585" w:rsidRPr="00F27E83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 (супругов), иных членов их семей;</w:t>
      </w:r>
    </w:p>
    <w:p w:rsidR="000E7585" w:rsidRPr="00F27E83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27E83">
        <w:rPr>
          <w:rFonts w:ascii="Times New Roman" w:hAnsi="Times New Roman" w:cs="Times New Roman"/>
          <w:sz w:val="28"/>
          <w:szCs w:val="28"/>
        </w:rPr>
        <w:t xml:space="preserve">, иным членам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семей или находящихся в их пользовании; </w:t>
      </w:r>
    </w:p>
    <w:p w:rsidR="000E7585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0E7585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Не допускается размещение на </w:t>
      </w:r>
      <w:r w:rsidRPr="00BB18CA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Pr="00BB18CA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 о </w:t>
      </w:r>
      <w:r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585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заархивированном формате (.rar, .zip), сканированных документов;</w:t>
      </w:r>
    </w:p>
    <w:p w:rsidR="000E7585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0E7585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0E7585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3 </w:t>
      </w:r>
      <w:r w:rsidRPr="00BB18CA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Порядка, осуществляется специалистом 1 разряда администрации Байкальского сельсовета </w:t>
      </w:r>
      <w:r w:rsidRPr="008B3AB3">
        <w:rPr>
          <w:rFonts w:ascii="Times New Roman" w:hAnsi="Times New Roman" w:cs="Times New Roman"/>
          <w:sz w:val="28"/>
          <w:szCs w:val="28"/>
        </w:rPr>
        <w:t>(далее – ответственное лицо)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B18CA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</w:t>
      </w:r>
      <w:r w:rsidRPr="00567EED">
        <w:rPr>
          <w:rFonts w:ascii="Times New Roman" w:hAnsi="Times New Roman" w:cs="Times New Roman"/>
          <w:sz w:val="28"/>
          <w:szCs w:val="28"/>
        </w:rPr>
        <w:t>.</w:t>
      </w:r>
    </w:p>
    <w:p w:rsidR="000E7585" w:rsidRPr="00BB18CA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0E7585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Болотнинского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Байкальского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со дня истечения срока, установленного для подачи таких сведений. </w:t>
      </w:r>
    </w:p>
    <w:p w:rsidR="000E7585" w:rsidRPr="00CC1872" w:rsidRDefault="000E7585" w:rsidP="000E7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 Новосибирской области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Байкальского сельсовета Болотнинского района Новосибирской области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, </w:t>
      </w:r>
      <w:r w:rsidRPr="00CC1872">
        <w:rPr>
          <w:rFonts w:ascii="Times New Roman" w:hAnsi="Times New Roman" w:cs="Times New Roman"/>
          <w:sz w:val="28"/>
          <w:szCs w:val="28"/>
        </w:rPr>
        <w:t>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0E7585" w:rsidRPr="00CC1872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0E7585" w:rsidRPr="00CC1872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="00D7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 из числа указанных в подпункте 1 пункта 1 настоящего Порядка;</w:t>
      </w:r>
    </w:p>
    <w:p w:rsidR="000E7585" w:rsidRPr="00CC1872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 xml:space="preserve">2) 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 и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Pr="004B1EC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4B1EC1">
        <w:rPr>
          <w:rFonts w:ascii="Times New Roman" w:hAnsi="Times New Roman" w:cs="Times New Roman"/>
          <w:sz w:val="28"/>
          <w:szCs w:val="28"/>
        </w:rPr>
        <w:t>.</w:t>
      </w:r>
    </w:p>
    <w:p w:rsidR="000E7585" w:rsidRPr="00CC1872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10. 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C1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18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в 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7 настоящего Порядка: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lastRenderedPageBreak/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пункта1 настоящего Порядка, в отношении которого поступил запрос;</w:t>
      </w:r>
    </w:p>
    <w:p w:rsidR="000E7585" w:rsidRPr="00CC1872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 xml:space="preserve">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C1872">
        <w:rPr>
          <w:rFonts w:ascii="Times New Roman" w:hAnsi="Times New Roman" w:cs="Times New Roman"/>
          <w:sz w:val="28"/>
          <w:szCs w:val="28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0E7585" w:rsidRPr="00BB18CA" w:rsidRDefault="000E7585" w:rsidP="000E75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11. 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 и № 3 к настоящему Порядку </w:t>
      </w:r>
      <w:r w:rsidRPr="00BB18CA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</w:t>
      </w:r>
      <w:r w:rsidR="009F49BD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BB18CA">
        <w:rPr>
          <w:rFonts w:ascii="Times New Roman" w:hAnsi="Times New Roman" w:cs="Times New Roman"/>
          <w:sz w:val="28"/>
          <w:szCs w:val="28"/>
        </w:rPr>
        <w:t>щихся конфиденциальными.</w:t>
      </w:r>
    </w:p>
    <w:p w:rsidR="000E7585" w:rsidRDefault="000E7585" w:rsidP="008D4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0E7585" w:rsidSect="0044500C">
          <w:headerReference w:type="default" r:id="rId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E7585" w:rsidRPr="00BB18CA" w:rsidRDefault="000E7585" w:rsidP="000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585" w:rsidRPr="005C3696" w:rsidRDefault="000E7585" w:rsidP="000E758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5C3696">
        <w:rPr>
          <w:rFonts w:ascii="Times New Roman" w:hAnsi="Times New Roman" w:cs="Times New Roman"/>
        </w:rPr>
        <w:t>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</w:rPr>
        <w:t>администрации Байкальского сельсовета Болотнинского района Новосибирской области</w:t>
      </w:r>
      <w:r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Pr="00706691">
        <w:rPr>
          <w:rFonts w:ascii="Times New Roman" w:hAnsi="Times New Roman" w:cs="Times New Roman"/>
        </w:rPr>
        <w:t>Байкальского сельсовета Болотнинского района Новосибирской области,</w:t>
      </w:r>
      <w:r w:rsidRPr="005C3696">
        <w:rPr>
          <w:rFonts w:ascii="Times New Roman" w:hAnsi="Times New Roman" w:cs="Times New Roman"/>
        </w:rPr>
        <w:t xml:space="preserve"> и членов их семей на официальн</w:t>
      </w:r>
      <w:r>
        <w:rPr>
          <w:rFonts w:ascii="Times New Roman" w:hAnsi="Times New Roman" w:cs="Times New Roman"/>
        </w:rPr>
        <w:t>ом</w:t>
      </w:r>
      <w:r w:rsidRPr="005C3696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е администрации Байкальского сельсовета Болотнинского района Новосибирской области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0E7585" w:rsidRPr="005C3696" w:rsidRDefault="000E7585" w:rsidP="000E758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0E7585" w:rsidRPr="00FD44FF" w:rsidTr="009C681F">
        <w:trPr>
          <w:trHeight w:val="945"/>
        </w:trPr>
        <w:tc>
          <w:tcPr>
            <w:tcW w:w="450" w:type="dxa"/>
          </w:tcPr>
          <w:p w:rsidR="000E7585" w:rsidRPr="00FD44FF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0E7585" w:rsidRPr="00FD44FF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>
              <w:rPr>
                <w:rFonts w:ascii="Times New Roman" w:hAnsi="Times New Roman" w:cs="Times New Roman"/>
                <w:b/>
              </w:rPr>
              <w:t xml:space="preserve"> и членов их семей на официальном</w:t>
            </w:r>
            <w:r w:rsidRPr="005C3696">
              <w:rPr>
                <w:rFonts w:ascii="Times New Roman" w:hAnsi="Times New Roman" w:cs="Times New Roman"/>
                <w:b/>
              </w:rPr>
              <w:t xml:space="preserve"> сайт</w:t>
            </w:r>
            <w:r>
              <w:rPr>
                <w:rFonts w:ascii="Times New Roman" w:hAnsi="Times New Roman" w:cs="Times New Roman"/>
                <w:b/>
              </w:rPr>
              <w:t>е администрации Байкальского сельсовета Болотнинского района Новосибирской области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0E7585" w:rsidRPr="00FD44FF" w:rsidTr="009C681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585" w:rsidRPr="00FD44FF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7585" w:rsidRPr="00FD44FF" w:rsidTr="009C681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7585" w:rsidRPr="00FD44FF" w:rsidTr="009C681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85" w:rsidRPr="00FD44FF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FD44FF" w:rsidTr="009C681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FD44FF" w:rsidTr="009C681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FD44FF" w:rsidTr="009C681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85" w:rsidRPr="00FD44FF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FD44FF" w:rsidTr="009C681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FD44FF" w:rsidTr="009C681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7585" w:rsidRPr="005C3696" w:rsidRDefault="000E7585" w:rsidP="000E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E7585" w:rsidRPr="005C3696" w:rsidRDefault="000E7585" w:rsidP="000E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0E7585" w:rsidRPr="005C3696" w:rsidRDefault="000E7585" w:rsidP="000E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0E7585" w:rsidRPr="005C3696" w:rsidRDefault="000E7585" w:rsidP="000E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0E7585" w:rsidRDefault="000E7585" w:rsidP="000E7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0E7585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0E7585" w:rsidRPr="005C3696" w:rsidRDefault="000E7585" w:rsidP="000E7585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036C4E">
        <w:rPr>
          <w:rFonts w:ascii="Times New Roman" w:hAnsi="Times New Roman" w:cs="Times New Roman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Байкальского сельсовета Болотнинского района Новосибирской области, должности руководителей муниципальных учреждений Байкальского сельсовета Болотнинского района Новосибирской области, и членов их семей на официальном сайте администрации Байкальского сельсовета Болотнинского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0E7585" w:rsidRPr="005C3696" w:rsidRDefault="000E7585" w:rsidP="000E758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0E7585" w:rsidRPr="005C3696" w:rsidRDefault="000E7585" w:rsidP="000E75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0E7585" w:rsidRPr="005C3696" w:rsidRDefault="000E7585" w:rsidP="000E75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0E7585" w:rsidRPr="005C3696" w:rsidRDefault="000E7585" w:rsidP="000E75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0E7585" w:rsidRPr="005C3696" w:rsidRDefault="000E7585" w:rsidP="000E75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0E7585" w:rsidRPr="005C3696" w:rsidRDefault="000E7585" w:rsidP="000E75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9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0E7585" w:rsidRPr="00FD44FF" w:rsidTr="009C681F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85" w:rsidRPr="005C3696" w:rsidRDefault="000E7585" w:rsidP="009C681F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7585" w:rsidRPr="005C3696" w:rsidRDefault="000E7585" w:rsidP="000E7585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0E7585" w:rsidRPr="005C3696" w:rsidRDefault="000E7585" w:rsidP="000E7585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0E7585" w:rsidRPr="005C3696" w:rsidRDefault="000E7585" w:rsidP="000E758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0E7585" w:rsidRPr="005C3696" w:rsidRDefault="000E7585" w:rsidP="000E75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9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0E7585" w:rsidRPr="00FD44FF" w:rsidTr="009C681F">
        <w:tc>
          <w:tcPr>
            <w:tcW w:w="567" w:type="dxa"/>
          </w:tcPr>
          <w:p w:rsidR="000E7585" w:rsidRPr="005C3696" w:rsidRDefault="000E7585" w:rsidP="009C68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0E7585" w:rsidRPr="005C3696" w:rsidRDefault="000E7585" w:rsidP="009C681F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0E7585" w:rsidRPr="00FD44FF" w:rsidTr="009C681F">
        <w:tc>
          <w:tcPr>
            <w:tcW w:w="567" w:type="dxa"/>
          </w:tcPr>
          <w:p w:rsidR="000E7585" w:rsidRPr="005C3696" w:rsidRDefault="000E7585" w:rsidP="009C681F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0E7585" w:rsidRPr="005C3696" w:rsidRDefault="000E7585" w:rsidP="009C681F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0E7585" w:rsidRPr="00FD44FF" w:rsidTr="009C681F">
        <w:tc>
          <w:tcPr>
            <w:tcW w:w="567" w:type="dxa"/>
          </w:tcPr>
          <w:p w:rsidR="000E7585" w:rsidRPr="005C3696" w:rsidRDefault="000E7585" w:rsidP="009C681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0E7585" w:rsidRPr="005C3696" w:rsidRDefault="000E7585" w:rsidP="009C681F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0E7585" w:rsidRPr="00FD44FF" w:rsidTr="009C681F">
        <w:tc>
          <w:tcPr>
            <w:tcW w:w="567" w:type="dxa"/>
          </w:tcPr>
          <w:p w:rsidR="000E7585" w:rsidRPr="005C3696" w:rsidRDefault="000E7585" w:rsidP="009C681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0E7585" w:rsidRPr="005C3696" w:rsidRDefault="000E7585" w:rsidP="009C681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E7585" w:rsidRPr="00FD44FF" w:rsidTr="009C681F">
        <w:tc>
          <w:tcPr>
            <w:tcW w:w="567" w:type="dxa"/>
          </w:tcPr>
          <w:p w:rsidR="000E7585" w:rsidRPr="005C3696" w:rsidRDefault="000E7585" w:rsidP="009C681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0E7585" w:rsidRPr="005C3696" w:rsidRDefault="000E7585" w:rsidP="009C681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E7585" w:rsidRPr="005C3696" w:rsidRDefault="000E7585" w:rsidP="000E758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0E7585" w:rsidRPr="00B17281" w:rsidRDefault="000E7585" w:rsidP="000E758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0E7585" w:rsidRPr="005C3696" w:rsidRDefault="000E7585" w:rsidP="000E7585">
      <w:pPr>
        <w:pStyle w:val="a5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0E7585" w:rsidRPr="005C3696" w:rsidRDefault="000E7585" w:rsidP="000E758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="00D771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контроле за соответствием расходов лиц, замещающих государственные должности, и иных лиц их доходам». </w:t>
      </w:r>
    </w:p>
    <w:p w:rsidR="000E7585" w:rsidRDefault="000E7585" w:rsidP="000E7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E7585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0E7585" w:rsidRDefault="000E7585" w:rsidP="000E758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3</w:t>
      </w:r>
      <w:r w:rsidRPr="00036C4E">
        <w:rPr>
          <w:rFonts w:ascii="Times New Roman" w:hAnsi="Times New Roman" w:cs="Times New Roman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Байкальского сельсовета Болотнинского района Новосибирской области, должности руководителей муниципальных учреждений Байкальского сельсовета Болотнинского района Новосибирской области, и членов их семей на официальном сайте администрации Байкальского сельсовета Болотнинского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0E7585" w:rsidRPr="00C0484E" w:rsidRDefault="000E7585" w:rsidP="000E7585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7585" w:rsidRDefault="000E7585" w:rsidP="000E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</w:t>
      </w:r>
      <w:r>
        <w:rPr>
          <w:rFonts w:ascii="Times New Roman" w:hAnsi="Times New Roman" w:cs="Times New Roman"/>
          <w:b/>
        </w:rPr>
        <w:t>ом</w:t>
      </w:r>
      <w:r w:rsidRPr="005C3696">
        <w:rPr>
          <w:rFonts w:ascii="Times New Roman" w:hAnsi="Times New Roman" w:cs="Times New Roman"/>
          <w:b/>
        </w:rPr>
        <w:t xml:space="preserve"> сайт</w:t>
      </w:r>
      <w:r>
        <w:rPr>
          <w:rFonts w:ascii="Times New Roman" w:hAnsi="Times New Roman" w:cs="Times New Roman"/>
          <w:b/>
        </w:rPr>
        <w:t>е администрации Байкальского сельсовета Болотнинского района Новосибирской области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0E7585" w:rsidRPr="00C0484E" w:rsidRDefault="000E7585" w:rsidP="000E7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0E7585" w:rsidRPr="00C0484E" w:rsidTr="009C681F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585" w:rsidRPr="00C0484E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0E7585" w:rsidRPr="00C0484E" w:rsidTr="009C681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7585" w:rsidRPr="00C0484E" w:rsidTr="009C681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85" w:rsidRPr="00C0484E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C0484E" w:rsidTr="009C681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C0484E" w:rsidTr="009C681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C0484E" w:rsidTr="009C681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85" w:rsidRPr="00C0484E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C0484E" w:rsidTr="009C681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585" w:rsidRPr="00C0484E" w:rsidTr="009C681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85" w:rsidRPr="005C3696" w:rsidRDefault="000E7585" w:rsidP="009C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5" w:rsidRPr="005C3696" w:rsidRDefault="000E7585" w:rsidP="009C6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7585" w:rsidRPr="005C3696" w:rsidRDefault="000E7585" w:rsidP="000E75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E7585" w:rsidRPr="005C3696" w:rsidRDefault="000E7585" w:rsidP="000E75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0E7585" w:rsidRDefault="000E7585" w:rsidP="000E75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0E7585" w:rsidRPr="00D7470F" w:rsidRDefault="000E7585" w:rsidP="000E7585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FC5CCB" w:rsidRDefault="00FC5CCB"/>
    <w:sectPr w:rsidR="00FC5CCB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8C" w:rsidRDefault="006C188C" w:rsidP="000E7585">
      <w:pPr>
        <w:spacing w:after="0" w:line="240" w:lineRule="auto"/>
      </w:pPr>
      <w:r>
        <w:separator/>
      </w:r>
    </w:p>
  </w:endnote>
  <w:endnote w:type="continuationSeparator" w:id="0">
    <w:p w:rsidR="006C188C" w:rsidRDefault="006C188C" w:rsidP="000E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8C" w:rsidRDefault="006C188C" w:rsidP="000E7585">
      <w:pPr>
        <w:spacing w:after="0" w:line="240" w:lineRule="auto"/>
      </w:pPr>
      <w:r>
        <w:separator/>
      </w:r>
    </w:p>
  </w:footnote>
  <w:footnote w:type="continuationSeparator" w:id="0">
    <w:p w:rsidR="006C188C" w:rsidRDefault="006C188C" w:rsidP="000E7585">
      <w:pPr>
        <w:spacing w:after="0" w:line="240" w:lineRule="auto"/>
      </w:pPr>
      <w:r>
        <w:continuationSeparator/>
      </w:r>
    </w:p>
  </w:footnote>
  <w:footnote w:id="1">
    <w:p w:rsidR="000E7585" w:rsidRDefault="000E7585" w:rsidP="000E7585">
      <w:pPr>
        <w:pStyle w:val="a6"/>
        <w:ind w:firstLine="567"/>
        <w:jc w:val="both"/>
        <w:rPr>
          <w:rStyle w:val="a8"/>
          <w:rFonts w:ascii="Times New Roman" w:hAnsi="Times New Roman" w:cs="Times New Roman"/>
        </w:rPr>
      </w:pPr>
    </w:p>
    <w:p w:rsidR="008D42D9" w:rsidRPr="0078593A" w:rsidRDefault="008D42D9" w:rsidP="000E7585">
      <w:pPr>
        <w:pStyle w:val="a6"/>
        <w:ind w:firstLine="567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85" w:rsidRPr="0005177F" w:rsidRDefault="000E7585">
    <w:pPr>
      <w:pStyle w:val="a3"/>
      <w:jc w:val="center"/>
      <w:rPr>
        <w:rFonts w:ascii="Times New Roman" w:hAnsi="Times New Roman" w:cs="Times New Roman"/>
      </w:rPr>
    </w:pPr>
  </w:p>
  <w:p w:rsidR="000E7585" w:rsidRDefault="000E75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34"/>
    <w:rsid w:val="000E7585"/>
    <w:rsid w:val="0044500C"/>
    <w:rsid w:val="00497414"/>
    <w:rsid w:val="005E1CB1"/>
    <w:rsid w:val="006C188C"/>
    <w:rsid w:val="00731E57"/>
    <w:rsid w:val="0080696F"/>
    <w:rsid w:val="0089534F"/>
    <w:rsid w:val="008D42D9"/>
    <w:rsid w:val="009F49BD"/>
    <w:rsid w:val="00C37834"/>
    <w:rsid w:val="00D77144"/>
    <w:rsid w:val="00EF2BB9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D7B7"/>
  <w15:chartTrackingRefBased/>
  <w15:docId w15:val="{996A9EFA-F329-48A0-8270-A1F7B50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585"/>
  </w:style>
  <w:style w:type="paragraph" w:customStyle="1" w:styleId="ConsPlusTitle">
    <w:name w:val="ConsPlusTitle"/>
    <w:rsid w:val="000E7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0E75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E758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E758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7585"/>
    <w:rPr>
      <w:vertAlign w:val="superscript"/>
    </w:rPr>
  </w:style>
  <w:style w:type="table" w:styleId="a9">
    <w:name w:val="Table Grid"/>
    <w:basedOn w:val="a1"/>
    <w:uiPriority w:val="59"/>
    <w:rsid w:val="000E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31E5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D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4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2022-05-26T03:01:00Z</cp:lastPrinted>
  <dcterms:created xsi:type="dcterms:W3CDTF">2022-05-23T03:08:00Z</dcterms:created>
  <dcterms:modified xsi:type="dcterms:W3CDTF">2022-05-26T03:33:00Z</dcterms:modified>
</cp:coreProperties>
</file>